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5AA" w:rsidRPr="00AF75AA" w:rsidRDefault="00AF75AA" w:rsidP="00AF75AA">
      <w:pPr>
        <w:jc w:val="center"/>
        <w:rPr>
          <w:rFonts w:ascii="Times New Roman" w:eastAsia="Calibri" w:hAnsi="Times New Roman" w:cs="Times New Roman"/>
          <w:b/>
          <w:sz w:val="24"/>
        </w:rPr>
      </w:pPr>
      <w:bookmarkStart w:id="0" w:name="_GoBack"/>
      <w:bookmarkEnd w:id="0"/>
      <w:r w:rsidRPr="00AF75AA">
        <w:rPr>
          <w:rFonts w:ascii="Times New Roman" w:eastAsia="Calibri" w:hAnsi="Times New Roman" w:cs="Times New Roman"/>
          <w:b/>
          <w:sz w:val="24"/>
        </w:rPr>
        <w:t>ПРАКТИЧЕСКИЙ ТУР</w:t>
      </w:r>
    </w:p>
    <w:p w:rsidR="00AF75AA" w:rsidRPr="00AF75AA" w:rsidRDefault="00AF75AA" w:rsidP="00AF7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практическому </w:t>
      </w: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туру максимальная оценка результатов </w:t>
      </w:r>
      <w:r w:rsidRPr="00AF75A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участника младшей возрастной группы (7-8 классы) определяется арифметической суммой всех баллов, полученных за выполнение заданий </w:t>
      </w:r>
      <w:r w:rsidRPr="00AF75A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</w:t>
      </w: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должна превышать</w:t>
      </w:r>
      <w:r w:rsidRPr="00AF75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F75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150 баллов.</w:t>
      </w:r>
    </w:p>
    <w:p w:rsidR="00AF75AA" w:rsidRPr="00AF75AA" w:rsidRDefault="00AF75AA" w:rsidP="00AF75AA">
      <w:pPr>
        <w:suppressAutoHyphens/>
        <w:spacing w:before="240" w:after="0" w:line="360" w:lineRule="auto"/>
        <w:jc w:val="both"/>
        <w:rPr>
          <w:rFonts w:ascii="Times New Roman" w:eastAsia="Calibri" w:hAnsi="Times New Roman" w:cs="Times New Roman"/>
        </w:rPr>
      </w:pPr>
      <w:r w:rsidRPr="00AF75A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1. Преодоление заболоченного участка по «кочкам».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AF75A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>8 «кочек»</w:t>
      </w:r>
      <w:r w:rsidRPr="00AF75A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>диаметр «кочек» не более 30 см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Условия:</w:t>
      </w:r>
      <w:r w:rsidRPr="00AF75A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установлены в шахматном порядке со «сбоем ноги» (в средине две «кочки» по прямой); расстояние между </w:t>
      </w: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центрами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«кочек» 1,5 м. В </w:t>
      </w:r>
      <w:smartTag w:uri="urn:schemas-microsoft-com:office:smarttags" w:element="metricconverter">
        <w:smartTagPr>
          <w:attr w:name="ProductID" w:val="1,5 м"/>
        </w:smartTagPr>
        <w:r w:rsidRPr="00AF75AA">
          <w:rPr>
            <w:rFonts w:ascii="Times New Roman" w:eastAsia="Times New Roman" w:hAnsi="Times New Roman" w:cs="Times New Roman"/>
            <w:sz w:val="24"/>
            <w:szCs w:val="24"/>
          </w:rPr>
          <w:t>1,5 м</w:t>
        </w:r>
      </w:smartTag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от первой «кочки» и в </w:t>
      </w:r>
      <w:smartTag w:uri="urn:schemas-microsoft-com:office:smarttags" w:element="metricconverter">
        <w:smartTagPr>
          <w:attr w:name="ProductID" w:val="1,5 м"/>
        </w:smartTagPr>
        <w:r w:rsidRPr="00AF75AA">
          <w:rPr>
            <w:rFonts w:ascii="Times New Roman" w:eastAsia="Times New Roman" w:hAnsi="Times New Roman" w:cs="Times New Roman"/>
            <w:sz w:val="24"/>
            <w:szCs w:val="24"/>
          </w:rPr>
          <w:t>1,5 м</w:t>
        </w:r>
      </w:smartTag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за последней «кочкой» нанесены контрольные линии; на первую и последнюю «кочки» наступать обязательно.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  <w:r w:rsidRPr="00AF75A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>Участник преодолевает заболоченный участок, перепрыгивая с «кочки на кочку» (резиновые кольца от газовых баллонов или нарисованные на полу) не задевая снаружи «кочки» пола.</w:t>
      </w:r>
      <w:r w:rsidRPr="00AF75A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Оценка задания.</w:t>
      </w:r>
      <w:r w:rsidRPr="00AF75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Максимальная оценка за правильно выполненное задание – </w:t>
      </w:r>
      <w:r w:rsidRPr="00AF75A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20 баллов</w:t>
      </w:r>
      <w:r w:rsidRPr="00AF75AA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  <w:t>.</w:t>
      </w:r>
    </w:p>
    <w:p w:rsidR="00AF75AA" w:rsidRPr="00AF75AA" w:rsidRDefault="00AF75AA" w:rsidP="00AF75AA">
      <w:pPr>
        <w:spacing w:after="0" w:line="240" w:lineRule="auto"/>
        <w:rPr>
          <w:rFonts w:ascii="Calibri" w:eastAsia="Times New Roman" w:hAnsi="Calibri" w:cs="Times New Roman"/>
          <w:sz w:val="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540"/>
        <w:gridCol w:w="1418"/>
      </w:tblGrid>
      <w:tr w:rsidR="00AF75AA" w:rsidRPr="00AF75AA" w:rsidTr="00AF75AA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касание пола, стоя на «кочке», (при этом нога в кольце)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каждое смещение кольца в момент приземления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смещение кольца в момент отталкивания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нахождение на «кочке» одной ногой, вторая рядом с «кочкой»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свисание пятки при приземлении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каждый пропуск «кочки»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Кольцо скрутилось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AF75AA" w:rsidRPr="00AF75AA" w:rsidTr="00AF75AA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с восстановлением движения со следующей «кочки»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AF75AA" w:rsidRPr="00AF75AA" w:rsidRDefault="00AF75AA" w:rsidP="00AF75A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AF75AA" w:rsidRPr="00AF75AA" w:rsidRDefault="00AF75AA" w:rsidP="00AF75AA">
      <w:pPr>
        <w:suppressAutoHyphens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2. Определение азимута на объект</w:t>
      </w: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75AA" w:rsidRPr="00AF75AA" w:rsidRDefault="00AF75AA" w:rsidP="00AF7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компас магнитный (</w:t>
      </w:r>
      <w:r w:rsidRPr="00AF75AA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цена деления на лимбе компаса не более 3°), предмет, обозначающий исходный ориентир (точка из которой определяется азимут на объект), указатель с номерами ориентиров (объектов) – не менее 4-х, карточки для жеребьевки.</w:t>
      </w:r>
    </w:p>
    <w:p w:rsidR="00AF75AA" w:rsidRPr="00AF75AA" w:rsidRDefault="00AF75AA" w:rsidP="00AF7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азимут согласно своему номеру по жеребьевке.</w:t>
      </w:r>
    </w:p>
    <w:p w:rsidR="00AF75AA" w:rsidRPr="00AF75AA" w:rsidRDefault="00AF75AA" w:rsidP="00AF7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AF75AA" w:rsidRPr="00AF75AA" w:rsidRDefault="00AF75AA" w:rsidP="00AF7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выбирает карточку с номером, соответствующим номеру ориентира (объекта) и определяет азимут на указанный объект. </w:t>
      </w:r>
    </w:p>
    <w:p w:rsidR="00AF75AA" w:rsidRPr="00AF75AA" w:rsidRDefault="00AF75AA" w:rsidP="00AF7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AF75AA" w:rsidRPr="00AF75AA" w:rsidRDefault="00AF75AA" w:rsidP="00AF75AA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Оценка задания. </w:t>
      </w:r>
      <w:r w:rsidRPr="00AF75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Максимальная оценка за правильно выполненное задание</w:t>
      </w:r>
      <w:r w:rsidRPr="00AF75A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– </w:t>
      </w:r>
      <w:r w:rsidRPr="00AF75A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30 баллов</w:t>
      </w:r>
      <w:r w:rsidRPr="00AF75A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.</w:t>
      </w: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60"/>
        <w:gridCol w:w="1418"/>
      </w:tblGrid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60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  <w:vMerge w:val="restart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8" w:type="dxa"/>
            <w:gridSpan w:val="2"/>
          </w:tcPr>
          <w:p w:rsidR="00AF75AA" w:rsidRPr="00AF75AA" w:rsidRDefault="00AF75AA" w:rsidP="00AF75A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  <w:t>Ошибка в определении азимута на объект: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  <w:vMerge/>
            <w:vAlign w:val="center"/>
          </w:tcPr>
          <w:p w:rsidR="00AF75AA" w:rsidRPr="00AF75AA" w:rsidRDefault="00AF75AA" w:rsidP="00AF75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градусов</w:t>
            </w:r>
          </w:p>
        </w:tc>
        <w:tc>
          <w:tcPr>
            <w:tcW w:w="1418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  <w:vMerge/>
            <w:vAlign w:val="center"/>
          </w:tcPr>
          <w:p w:rsidR="00AF75AA" w:rsidRPr="00AF75AA" w:rsidRDefault="00AF75AA" w:rsidP="00AF75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градусов</w:t>
            </w:r>
          </w:p>
        </w:tc>
        <w:tc>
          <w:tcPr>
            <w:tcW w:w="1418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  <w:vMerge/>
            <w:vAlign w:val="center"/>
          </w:tcPr>
          <w:p w:rsidR="00AF75AA" w:rsidRPr="00AF75AA" w:rsidRDefault="00AF75AA" w:rsidP="00AF75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 градусов</w:t>
            </w:r>
          </w:p>
        </w:tc>
        <w:tc>
          <w:tcPr>
            <w:tcW w:w="1418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  <w:vMerge/>
            <w:vAlign w:val="center"/>
          </w:tcPr>
          <w:p w:rsidR="00AF75AA" w:rsidRPr="00AF75AA" w:rsidRDefault="00AF75AA" w:rsidP="00AF75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 градусов</w:t>
            </w:r>
          </w:p>
        </w:tc>
        <w:tc>
          <w:tcPr>
            <w:tcW w:w="1418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  <w:vMerge/>
            <w:vAlign w:val="center"/>
          </w:tcPr>
          <w:p w:rsidR="00AF75AA" w:rsidRPr="00AF75AA" w:rsidRDefault="00AF75AA" w:rsidP="00AF75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F75AA" w:rsidRPr="00AF75AA" w:rsidRDefault="00AF75AA" w:rsidP="00AF7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12 градусов - </w:t>
            </w:r>
            <w:r w:rsidRPr="00AF75A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задание не выполнено. Баллы за задание не начисляются</w:t>
            </w:r>
          </w:p>
        </w:tc>
        <w:tc>
          <w:tcPr>
            <w:tcW w:w="1418" w:type="dxa"/>
          </w:tcPr>
          <w:p w:rsidR="00AF75AA" w:rsidRPr="00AF75AA" w:rsidRDefault="00AF75AA" w:rsidP="00AF75AA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</w:tbl>
    <w:p w:rsidR="00AF75AA" w:rsidRPr="00AF75AA" w:rsidRDefault="00AF75AA" w:rsidP="00AF75AA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ЗАДАНИЕ 3. Преодоление зоны химического заражения.</w:t>
      </w:r>
    </w:p>
    <w:p w:rsidR="00AF75AA" w:rsidRPr="00AF75AA" w:rsidRDefault="00AF75AA" w:rsidP="00AF75AA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«Зона химического заражения» – площадка (размер не менее 3×5 метров), </w:t>
      </w:r>
      <w:proofErr w:type="gramStart"/>
      <w:r w:rsidRPr="00AF75AA">
        <w:rPr>
          <w:rFonts w:ascii="Times New Roman" w:eastAsia="Times New Roman" w:hAnsi="Times New Roman" w:cs="Times New Roman"/>
          <w:sz w:val="24"/>
          <w:szCs w:val="24"/>
        </w:rPr>
        <w:t>противогазы</w:t>
      </w:r>
      <w:proofErr w:type="gramEnd"/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фильтрующие ГП-5 (ГП-7, ГП-9), общевойсковой защитный комплект ОЗК, стол, указатель направления ветра, таблички «Зона заражения» (не менее 4 штук по периметру площадки), лента для обозначения «Зоны заражения» (не менее 16 метров).</w:t>
      </w:r>
    </w:p>
    <w:p w:rsidR="00AF75AA" w:rsidRPr="00AF75AA" w:rsidRDefault="00AF75AA" w:rsidP="00AF75AA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75AA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AF75AA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: </w:t>
      </w:r>
      <w:r w:rsidRPr="00AF75A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местности обозначена зона химического заражения, направление ветра определено соответствующим указателем, на столе лежат индивидуальные средства защиты (ОЗК и противогаз фильтрующий).</w:t>
      </w:r>
    </w:p>
    <w:p w:rsidR="00AF75AA" w:rsidRPr="00AF75AA" w:rsidRDefault="00AF75AA" w:rsidP="00AF75AA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Участнику необходимо надеть средства защиты, преодолеть зону заражения, снять средства защиты с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мер безопасности и с учётом направления ветра.</w:t>
      </w:r>
    </w:p>
    <w:p w:rsidR="00AF75AA" w:rsidRPr="00AF75AA" w:rsidRDefault="00AF75AA" w:rsidP="00AF75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AF75AA" w:rsidRPr="00AF75AA" w:rsidRDefault="00AF75AA" w:rsidP="00AF7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1. Находясь на исходном рубеже, по команде члена жюри </w:t>
      </w: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«Приближается зараженное облако. Плащ в рукава, чулки, перчатки надеть. Газы» участник, одевает </w:t>
      </w:r>
      <w:r w:rsidRPr="00AF75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общевойсковой защитный комплект ОЗК и 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противогаз </w:t>
      </w: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следующей последовательности: 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75AA" w:rsidRPr="00AF75AA" w:rsidRDefault="00AF75AA" w:rsidP="00AF75AA">
      <w:pPr>
        <w:numPr>
          <w:ilvl w:val="0"/>
          <w:numId w:val="9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надеть защитные чулки, застегнуть хлястики и завязать обе тесьмы на поясном ремне;</w:t>
      </w:r>
    </w:p>
    <w:p w:rsidR="00AF75AA" w:rsidRPr="00AF75AA" w:rsidRDefault="00AF75AA" w:rsidP="00AF75AA">
      <w:pPr>
        <w:numPr>
          <w:ilvl w:val="0"/>
          <w:numId w:val="9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раскрыть чехол плаща и надеть его в рукава;</w:t>
      </w:r>
    </w:p>
    <w:p w:rsidR="00AF75AA" w:rsidRPr="00AF75AA" w:rsidRDefault="00AF75AA" w:rsidP="00AF75AA">
      <w:pPr>
        <w:numPr>
          <w:ilvl w:val="0"/>
          <w:numId w:val="9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застегнуть плащ;</w:t>
      </w:r>
    </w:p>
    <w:p w:rsidR="00AF75AA" w:rsidRPr="00AF75AA" w:rsidRDefault="00AF75AA" w:rsidP="00AF75AA">
      <w:pPr>
        <w:numPr>
          <w:ilvl w:val="0"/>
          <w:numId w:val="9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надеть противогаз и надеть капюшон; </w:t>
      </w:r>
    </w:p>
    <w:p w:rsidR="00AF75AA" w:rsidRPr="00AF75AA" w:rsidRDefault="00AF75AA" w:rsidP="00AF75AA">
      <w:pPr>
        <w:numPr>
          <w:ilvl w:val="0"/>
          <w:numId w:val="9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перчатки.</w:t>
      </w:r>
    </w:p>
    <w:p w:rsidR="00AF75AA" w:rsidRPr="00AF75AA" w:rsidRDefault="00AF75AA" w:rsidP="00AF7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 Преодолевает зону заражения (обозначенную указателем «зона заражения»)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75AA" w:rsidRPr="00AF75AA" w:rsidRDefault="00AF75AA" w:rsidP="00AF7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sz w:val="24"/>
          <w:szCs w:val="24"/>
        </w:rPr>
        <w:t>3. Снимает средства защиты с соблюдением мер безопасности и с учётом направления ветра.</w:t>
      </w:r>
    </w:p>
    <w:p w:rsidR="00AF75AA" w:rsidRPr="00AF75AA" w:rsidRDefault="00AF75AA" w:rsidP="00AF75A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40 баллов</w:t>
      </w:r>
      <w:r w:rsidRPr="00AF75AA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92"/>
        <w:gridCol w:w="7875"/>
        <w:gridCol w:w="1387"/>
      </w:tblGrid>
      <w:tr w:rsidR="00AF75AA" w:rsidRPr="00AF75AA" w:rsidTr="00AF75AA">
        <w:trPr>
          <w:trHeight w:val="261"/>
          <w:jc w:val="center"/>
        </w:trPr>
        <w:tc>
          <w:tcPr>
            <w:tcW w:w="300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96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ошибок и погрешностей 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 w:val="restart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0" w:type="pct"/>
            <w:gridSpan w:val="2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AF75A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AF75AA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общевойскового защитного костюма ОЗК: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 w:val="restart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0" w:type="pct"/>
            <w:gridSpan w:val="2"/>
            <w:tcBorders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AF75A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AF75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противогаза: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открыты глаза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задержано дыхание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20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20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перекос одетого противогаза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каждое нарушение порядка выполнения норматива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снятии средств защиты касание рукой внешней стороны ОЗК, шлем-маски и других частей противогаза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каждое касание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средств защиты без учёта направления ветра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средств защиты в зоне заражения. 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AF75AA" w:rsidRPr="00AF75AA" w:rsidTr="00AF75AA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F75AA" w:rsidRPr="00AF75AA" w:rsidRDefault="00AF75AA" w:rsidP="00AF75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 за линию обозначающую зону заражения участника, не надевшего на себя ОЗК и противогаз.</w:t>
            </w:r>
          </w:p>
        </w:tc>
        <w:tc>
          <w:tcPr>
            <w:tcW w:w="705" w:type="pct"/>
          </w:tcPr>
          <w:p w:rsidR="00AF75AA" w:rsidRPr="00AF75AA" w:rsidRDefault="00AF75AA" w:rsidP="00AF7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</w:tbl>
    <w:p w:rsidR="00AF75AA" w:rsidRPr="00AF75AA" w:rsidRDefault="00AF75AA" w:rsidP="00AF75A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AF75AA" w:rsidRPr="00AF75AA" w:rsidRDefault="00AF75AA" w:rsidP="00AF75AA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lastRenderedPageBreak/>
        <w:t>ЗАДАНИЕ 4.</w:t>
      </w: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Выбор средств пожаротушения и ликвидация очага пожара.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огнетушитель углекислотный, огнетушитель порошковый, огнетушитель воздушно-пенный, канистра с надписью «бензин», картонный круг (лист ватмана) с надписью «бензин», электроприбор с </w:t>
      </w: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надписью «под напряжением», табличка (указатель) «Линия старта», указатели с номерами заданий (№ 1 и № 2), карточки с номерами заданий (№ 1 и № 2).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расстоянии 5-</w:t>
      </w:r>
      <w:smartTag w:uri="urn:schemas-microsoft-com:office:smarttags" w:element="metricconverter">
        <w:smartTagPr>
          <w:attr w:name="ProductID" w:val="10 метров"/>
        </w:smartTagPr>
        <w:r w:rsidRPr="00AF75A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метров</w:t>
        </w:r>
      </w:smartTag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линии старта расположены два условных очага пожара обозначенные указателями № 1 и № 2 соответственно:</w:t>
      </w:r>
    </w:p>
    <w:p w:rsidR="00AF75AA" w:rsidRPr="00AF75AA" w:rsidRDefault="00AF75AA" w:rsidP="00AF75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канистра с надписью «бензин» с имитатором разлитого бензина (картонный круг с надписью «бензин») обозначена указателем № 1;</w:t>
      </w:r>
    </w:p>
    <w:p w:rsidR="00AF75AA" w:rsidRPr="00AF75AA" w:rsidRDefault="00AF75AA" w:rsidP="00AF75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электроприбор с надписью «под напряжением» обозначен указателем № 2.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расстоянии 1-2 метра от линии старта размещены 2 огнетушителя (разряженные):</w:t>
      </w:r>
    </w:p>
    <w:p w:rsidR="00AF75AA" w:rsidRPr="00AF75AA" w:rsidRDefault="00AF75AA" w:rsidP="00AF75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Огнетушитель углекислотный;</w:t>
      </w:r>
    </w:p>
    <w:p w:rsidR="00AF75AA" w:rsidRPr="00AF75AA" w:rsidRDefault="00AF75AA" w:rsidP="00AF75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Огнетушитель порошковый;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Участнику необходимо взять одну из карточек и выполнить задание по условному тушению выбранного очага пожара.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AF75AA" w:rsidRPr="00AF75AA" w:rsidRDefault="00AF75AA" w:rsidP="00AF75AA">
      <w:pPr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Взять карточку с номером, обозначающим тип пожара.</w:t>
      </w:r>
    </w:p>
    <w:p w:rsidR="00AF75AA" w:rsidRPr="00AF75AA" w:rsidRDefault="00AF75AA" w:rsidP="00AF75AA">
      <w:pPr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условный очаг пожара, определить тип пожара.</w:t>
      </w:r>
    </w:p>
    <w:p w:rsidR="00AF75AA" w:rsidRPr="00AF75AA" w:rsidRDefault="00AF75AA" w:rsidP="00AF75AA">
      <w:pPr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соответствующее средство пожаротушения (огнетушитель).</w:t>
      </w:r>
    </w:p>
    <w:p w:rsidR="00AF75AA" w:rsidRPr="00AF75AA" w:rsidRDefault="00AF75AA" w:rsidP="00AF75AA">
      <w:pPr>
        <w:numPr>
          <w:ilvl w:val="0"/>
          <w:numId w:val="10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условное тушение выбранного очага пожара соответствующим огнетушителем. При этом выполняется последовательность действий по приведению в действие огнетушителя (сорвать пломбу, выдернуть чеку, направить раструб или шланг (рукав) огнетушителя на очаг пожара, нажать на рукоятку пуска огнетушащего вещества).</w:t>
      </w:r>
    </w:p>
    <w:p w:rsidR="00AF75AA" w:rsidRPr="00AF75AA" w:rsidRDefault="00AF75AA" w:rsidP="00AF75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AF75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 баллов</w:t>
      </w:r>
      <w:r w:rsidRPr="00AF75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AF75AA" w:rsidRPr="00AF75AA" w:rsidTr="00AF75AA">
        <w:trPr>
          <w:trHeight w:val="261"/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3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6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AF75AA" w:rsidRPr="00AF75AA" w:rsidRDefault="00AF75AA" w:rsidP="00AF75A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правильно выбран тип огнетушителя</w:t>
            </w:r>
          </w:p>
        </w:tc>
        <w:tc>
          <w:tcPr>
            <w:tcW w:w="1526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AF75AA" w:rsidRPr="00AF75AA" w:rsidTr="00AF75AA">
        <w:trPr>
          <w:jc w:val="center"/>
        </w:trPr>
        <w:tc>
          <w:tcPr>
            <w:tcW w:w="9356" w:type="dxa"/>
            <w:gridSpan w:val="3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75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Допущены ошибки при применении огнетушителя: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AF75AA" w:rsidRPr="00AF75AA" w:rsidRDefault="00AF75AA" w:rsidP="00AF75AA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выдернута чека из огнетушителя</w:t>
            </w:r>
          </w:p>
        </w:tc>
        <w:tc>
          <w:tcPr>
            <w:tcW w:w="1526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63" w:type="dxa"/>
          </w:tcPr>
          <w:p w:rsidR="00AF75AA" w:rsidRPr="00AF75AA" w:rsidRDefault="00AF75AA" w:rsidP="00AF75AA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направлен раструб (рукав) на очаг пожара</w:t>
            </w:r>
          </w:p>
        </w:tc>
        <w:tc>
          <w:tcPr>
            <w:tcW w:w="1526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63" w:type="dxa"/>
          </w:tcPr>
          <w:p w:rsidR="00AF75AA" w:rsidRPr="00AF75AA" w:rsidRDefault="00AF75AA" w:rsidP="00AF75AA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нажат рычаг пуска огнетушащего вещества</w:t>
            </w:r>
          </w:p>
        </w:tc>
        <w:tc>
          <w:tcPr>
            <w:tcW w:w="1526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 </w:t>
            </w:r>
          </w:p>
        </w:tc>
      </w:tr>
    </w:tbl>
    <w:p w:rsidR="00AF75AA" w:rsidRPr="00AF75AA" w:rsidRDefault="00AF75AA" w:rsidP="00AF75A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AF75AA" w:rsidRPr="00AF75AA" w:rsidRDefault="00AF75AA" w:rsidP="00AF75AA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5AA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5.</w:t>
      </w: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Оказание первой помощи пострадавшему.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75AA" w:rsidRPr="00AF75AA" w:rsidRDefault="00AF75AA" w:rsidP="00AF75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AF75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бинты медицинские (допускаются не стерильные или эластичные), робот-тренажер или статист, карточки с заданиями, стул.</w:t>
      </w:r>
    </w:p>
    <w:p w:rsidR="00AF75AA" w:rsidRPr="00AF75AA" w:rsidRDefault="00AF75AA" w:rsidP="00AF7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Выполнить бинтовую повязку согласно своему номеру по жеребьевке. Повязки, рекомендованные к этапу: спиральная повязка, повязка колосовидная, черепашья повязка на локоть (сходящаяся).</w:t>
      </w:r>
    </w:p>
    <w:p w:rsidR="00AF75AA" w:rsidRPr="00AF75AA" w:rsidRDefault="00AF75AA" w:rsidP="00AF7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AF75AA" w:rsidRPr="00AF75AA" w:rsidRDefault="00AF75AA" w:rsidP="00AF75AA">
      <w:pPr>
        <w:spacing w:after="0" w:line="240" w:lineRule="auto"/>
        <w:rPr>
          <w:rFonts w:ascii="Times New Roman" w:eastAsia="Calibri" w:hAnsi="Times New Roman" w:cs="Times New Roman"/>
        </w:rPr>
      </w:pPr>
      <w:r w:rsidRPr="00AF75AA">
        <w:rPr>
          <w:rFonts w:ascii="Times New Roman" w:eastAsia="Calibri" w:hAnsi="Times New Roman" w:cs="Times New Roman"/>
        </w:rPr>
        <w:t>Участник выбирает карточку с указанным типом бинтовой повязки и выполняет выбранную повязку на статисте.</w:t>
      </w:r>
    </w:p>
    <w:p w:rsidR="00AF75AA" w:rsidRPr="00AF75AA" w:rsidRDefault="00AF75AA" w:rsidP="00AF75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AF75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AF75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Pr="00AF7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 баллов</w:t>
      </w:r>
      <w:r w:rsidRPr="00AF75A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AF75AA" w:rsidRPr="00AF75AA" w:rsidTr="00AF75AA">
        <w:trPr>
          <w:trHeight w:val="261"/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7266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7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6" w:type="dxa"/>
          </w:tcPr>
          <w:p w:rsidR="00AF75AA" w:rsidRPr="00AF75AA" w:rsidRDefault="00AF75AA" w:rsidP="00AF7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правильное удержание бинта в руках</w:t>
            </w:r>
          </w:p>
        </w:tc>
        <w:tc>
          <w:tcPr>
            <w:tcW w:w="1527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66" w:type="dxa"/>
          </w:tcPr>
          <w:p w:rsidR="00AF75AA" w:rsidRPr="00AF75AA" w:rsidRDefault="00AF75AA" w:rsidP="00AF7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последующий тур не перекрывает предыдущий не менее чем на 1/2</w:t>
            </w:r>
          </w:p>
        </w:tc>
        <w:tc>
          <w:tcPr>
            <w:tcW w:w="1527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F75AA" w:rsidRPr="00AF75AA" w:rsidTr="00AF75AA">
        <w:trPr>
          <w:jc w:val="center"/>
        </w:trPr>
        <w:tc>
          <w:tcPr>
            <w:tcW w:w="567" w:type="dxa"/>
          </w:tcPr>
          <w:p w:rsidR="00AF75AA" w:rsidRPr="00AF75AA" w:rsidRDefault="00AF75AA" w:rsidP="00AF75AA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66" w:type="dxa"/>
          </w:tcPr>
          <w:p w:rsidR="00AF75AA" w:rsidRPr="00AF75AA" w:rsidRDefault="00AF75AA" w:rsidP="00AF75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выполнена другая повязка </w:t>
            </w:r>
          </w:p>
        </w:tc>
        <w:tc>
          <w:tcPr>
            <w:tcW w:w="1527" w:type="dxa"/>
          </w:tcPr>
          <w:p w:rsidR="00AF75AA" w:rsidRPr="00AF75AA" w:rsidRDefault="00AF75AA" w:rsidP="00AF75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AF75AA" w:rsidRPr="00AF75AA" w:rsidRDefault="00AF75AA" w:rsidP="00AF75A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F75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AF75AA" w:rsidRPr="00AF75AA" w:rsidRDefault="00AF75AA" w:rsidP="00AF75AA">
      <w:pPr>
        <w:spacing w:after="0" w:line="240" w:lineRule="auto"/>
        <w:rPr>
          <w:rFonts w:ascii="Times New Roman" w:eastAsia="Calibri" w:hAnsi="Times New Roman" w:cs="Times New Roman"/>
        </w:rPr>
      </w:pPr>
    </w:p>
    <w:p w:rsidR="00AF75AA" w:rsidRPr="00AF75AA" w:rsidRDefault="00AF75AA" w:rsidP="00AF75AA">
      <w:pPr>
        <w:spacing w:after="0" w:line="240" w:lineRule="auto"/>
        <w:ind w:firstLine="284"/>
        <w:rPr>
          <w:rFonts w:ascii="Times New Roman" w:eastAsia="Calibri" w:hAnsi="Times New Roman" w:cs="Times New Roman"/>
          <w:lang w:eastAsia="ru-RU"/>
        </w:rPr>
      </w:pPr>
    </w:p>
    <w:p w:rsidR="00440C95" w:rsidRPr="00440C95" w:rsidRDefault="00440C95">
      <w:pPr>
        <w:rPr>
          <w:rFonts w:ascii="Times New Roman" w:hAnsi="Times New Roman" w:cs="Times New Roman"/>
          <w:sz w:val="24"/>
        </w:rPr>
      </w:pPr>
    </w:p>
    <w:sectPr w:rsidR="00440C95" w:rsidRPr="00440C95" w:rsidSect="00440C95">
      <w:foot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16C" w:rsidRDefault="00AF116C" w:rsidP="00440C95">
      <w:pPr>
        <w:spacing w:after="0" w:line="240" w:lineRule="auto"/>
      </w:pPr>
      <w:r>
        <w:separator/>
      </w:r>
    </w:p>
  </w:endnote>
  <w:endnote w:type="continuationSeparator" w:id="0">
    <w:p w:rsidR="00AF116C" w:rsidRDefault="00AF116C" w:rsidP="00440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461926"/>
      <w:docPartObj>
        <w:docPartGallery w:val="Page Numbers (Bottom of Page)"/>
        <w:docPartUnique/>
      </w:docPartObj>
    </w:sdtPr>
    <w:sdtEndPr/>
    <w:sdtContent>
      <w:p w:rsidR="00AF75AA" w:rsidRDefault="00AF75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477">
          <w:rPr>
            <w:noProof/>
          </w:rPr>
          <w:t>4</w:t>
        </w:r>
        <w:r>
          <w:fldChar w:fldCharType="end"/>
        </w:r>
      </w:p>
    </w:sdtContent>
  </w:sdt>
  <w:p w:rsidR="00AF75AA" w:rsidRDefault="00AF75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07903"/>
      <w:docPartObj>
        <w:docPartGallery w:val="Page Numbers (Bottom of Page)"/>
        <w:docPartUnique/>
      </w:docPartObj>
    </w:sdtPr>
    <w:sdtEndPr/>
    <w:sdtContent>
      <w:p w:rsidR="00AF75AA" w:rsidRDefault="00AF75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477">
          <w:rPr>
            <w:noProof/>
          </w:rPr>
          <w:t>1</w:t>
        </w:r>
        <w:r>
          <w:fldChar w:fldCharType="end"/>
        </w:r>
      </w:p>
    </w:sdtContent>
  </w:sdt>
  <w:p w:rsidR="00AF75AA" w:rsidRDefault="00AF75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16C" w:rsidRDefault="00AF116C" w:rsidP="00440C95">
      <w:pPr>
        <w:spacing w:after="0" w:line="240" w:lineRule="auto"/>
      </w:pPr>
      <w:r>
        <w:separator/>
      </w:r>
    </w:p>
  </w:footnote>
  <w:footnote w:type="continuationSeparator" w:id="0">
    <w:p w:rsidR="00AF116C" w:rsidRDefault="00AF116C" w:rsidP="00440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2F47C0A"/>
    <w:multiLevelType w:val="hybridMultilevel"/>
    <w:tmpl w:val="9A24E0EA"/>
    <w:lvl w:ilvl="0" w:tplc="76482096">
      <w:start w:val="1"/>
      <w:numFmt w:val="bullet"/>
      <w:lvlText w:val="­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E352E"/>
    <w:multiLevelType w:val="hybridMultilevel"/>
    <w:tmpl w:val="D6E242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ADA15FE"/>
    <w:multiLevelType w:val="hybridMultilevel"/>
    <w:tmpl w:val="B00A0A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0A305C"/>
    <w:multiLevelType w:val="hybridMultilevel"/>
    <w:tmpl w:val="F9ACF3C4"/>
    <w:lvl w:ilvl="0" w:tplc="76482096">
      <w:start w:val="1"/>
      <w:numFmt w:val="bullet"/>
      <w:lvlText w:val="­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DB74BA2"/>
    <w:multiLevelType w:val="hybridMultilevel"/>
    <w:tmpl w:val="0492CF06"/>
    <w:lvl w:ilvl="0" w:tplc="0546B2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2574372"/>
    <w:multiLevelType w:val="hybridMultilevel"/>
    <w:tmpl w:val="6B6A397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4E52DB9"/>
    <w:multiLevelType w:val="hybridMultilevel"/>
    <w:tmpl w:val="99282A8E"/>
    <w:lvl w:ilvl="0" w:tplc="7648209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0A"/>
    <w:rsid w:val="00052513"/>
    <w:rsid w:val="00440C95"/>
    <w:rsid w:val="00473197"/>
    <w:rsid w:val="005623B1"/>
    <w:rsid w:val="005D59DF"/>
    <w:rsid w:val="006E2117"/>
    <w:rsid w:val="00971D2E"/>
    <w:rsid w:val="00A9410A"/>
    <w:rsid w:val="00AF116C"/>
    <w:rsid w:val="00AF75AA"/>
    <w:rsid w:val="00C31477"/>
    <w:rsid w:val="00C53B74"/>
    <w:rsid w:val="00D7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0C95"/>
  </w:style>
  <w:style w:type="paragraph" w:styleId="a5">
    <w:name w:val="footer"/>
    <w:basedOn w:val="a"/>
    <w:link w:val="a6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0C95"/>
  </w:style>
  <w:style w:type="paragraph" w:styleId="a7">
    <w:name w:val="List Paragraph"/>
    <w:basedOn w:val="a"/>
    <w:uiPriority w:val="34"/>
    <w:qFormat/>
    <w:rsid w:val="00D753B9"/>
    <w:pPr>
      <w:ind w:left="720"/>
      <w:contextualSpacing/>
    </w:pPr>
  </w:style>
  <w:style w:type="paragraph" w:customStyle="1" w:styleId="Default">
    <w:name w:val="Default"/>
    <w:rsid w:val="00AF7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971D2E"/>
    <w:pPr>
      <w:spacing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0C95"/>
  </w:style>
  <w:style w:type="paragraph" w:styleId="a5">
    <w:name w:val="footer"/>
    <w:basedOn w:val="a"/>
    <w:link w:val="a6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0C95"/>
  </w:style>
  <w:style w:type="paragraph" w:styleId="a7">
    <w:name w:val="List Paragraph"/>
    <w:basedOn w:val="a"/>
    <w:uiPriority w:val="34"/>
    <w:qFormat/>
    <w:rsid w:val="00D753B9"/>
    <w:pPr>
      <w:ind w:left="720"/>
      <w:contextualSpacing/>
    </w:pPr>
  </w:style>
  <w:style w:type="paragraph" w:customStyle="1" w:styleId="Default">
    <w:name w:val="Default"/>
    <w:rsid w:val="00AF7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971D2E"/>
    <w:pPr>
      <w:spacing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</dc:creator>
  <cp:lastModifiedBy>Rochev</cp:lastModifiedBy>
  <cp:revision>3</cp:revision>
  <dcterms:created xsi:type="dcterms:W3CDTF">2020-11-23T13:34:00Z</dcterms:created>
  <dcterms:modified xsi:type="dcterms:W3CDTF">2020-11-23T13:34:00Z</dcterms:modified>
</cp:coreProperties>
</file>